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F5" w:rsidRDefault="00EA13F5" w:rsidP="00EA13F5">
      <w:pPr>
        <w:pStyle w:val="a3"/>
        <w:spacing w:line="276" w:lineRule="auto"/>
        <w:ind w:firstLine="851"/>
        <w:jc w:val="center"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 w:rsidRPr="009035DC"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Жилищные условия за счет материнского капитала с начала года улучшили 18,4 тысяч татарстанских семей</w:t>
      </w:r>
    </w:p>
    <w:p w:rsidR="00EA13F5" w:rsidRDefault="00EA13F5" w:rsidP="00EA13F5">
      <w:pPr>
        <w:pStyle w:val="a3"/>
        <w:spacing w:line="276" w:lineRule="auto"/>
        <w:ind w:firstLine="851"/>
        <w:jc w:val="center"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</w:p>
    <w:p w:rsidR="00EA13F5" w:rsidRPr="009035DC" w:rsidRDefault="00EA13F5" w:rsidP="00EA13F5">
      <w:pPr>
        <w:pStyle w:val="a3"/>
        <w:spacing w:line="276" w:lineRule="auto"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086100" cy="2514600"/>
            <wp:effectExtent l="19050" t="0" r="0" b="0"/>
            <wp:wrapSquare wrapText="bothSides"/>
            <wp:docPr id="3" name="Рисунок 1" descr="Улучшение жилищных условий: как правильно использовать материнский капит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лучшение жилищных условий: как правильно использовать материнский капита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13F5" w:rsidRPr="009035DC" w:rsidRDefault="00EA13F5" w:rsidP="00EA13F5">
      <w:pPr>
        <w:jc w:val="center"/>
        <w:rPr>
          <w:bCs/>
          <w:color w:val="244061" w:themeColor="accent1" w:themeShade="80"/>
          <w:sz w:val="28"/>
          <w:szCs w:val="28"/>
        </w:rPr>
      </w:pPr>
    </w:p>
    <w:p w:rsidR="00EA13F5" w:rsidRDefault="00EA13F5" w:rsidP="00EA13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62B4A">
        <w:rPr>
          <w:sz w:val="28"/>
          <w:szCs w:val="28"/>
        </w:rPr>
        <w:t xml:space="preserve">Материнский капитал на улучшение жилищных условий в 2022 году направили больше 18,4 тыс. семей. Это одно из самых популярных направлений использования средств </w:t>
      </w:r>
      <w:proofErr w:type="spellStart"/>
      <w:r w:rsidRPr="00B62B4A">
        <w:rPr>
          <w:sz w:val="28"/>
          <w:szCs w:val="28"/>
        </w:rPr>
        <w:t>маткапитала</w:t>
      </w:r>
      <w:proofErr w:type="spellEnd"/>
      <w:r w:rsidRPr="00B62B4A">
        <w:rPr>
          <w:sz w:val="28"/>
          <w:szCs w:val="28"/>
        </w:rPr>
        <w:t xml:space="preserve"> - всего с начала год</w:t>
      </w:r>
      <w:r>
        <w:rPr>
          <w:sz w:val="28"/>
          <w:szCs w:val="28"/>
        </w:rPr>
        <w:t>а было подано 65,2% заявлений. </w:t>
      </w:r>
    </w:p>
    <w:p w:rsidR="00EA13F5" w:rsidRDefault="00EA13F5" w:rsidP="00EA13F5">
      <w:pPr>
        <w:ind w:firstLine="708"/>
        <w:jc w:val="both"/>
        <w:rPr>
          <w:sz w:val="28"/>
          <w:szCs w:val="28"/>
        </w:rPr>
      </w:pPr>
      <w:r w:rsidRPr="00B62B4A">
        <w:rPr>
          <w:sz w:val="28"/>
          <w:szCs w:val="28"/>
        </w:rPr>
        <w:t xml:space="preserve">Так, порядка 16,1 тыс. семей частично или полностью погасили материнским капиталом кредит либо первый взнос на приобретение или строительство жилья. Еще 2,3 тыс. семей улучшили жилищные условия без привлечения кредитных средств. В общей сложности на эти цели Пенсионный фонд перечислил семьям 10 </w:t>
      </w:r>
      <w:proofErr w:type="spellStart"/>
      <w:proofErr w:type="gramStart"/>
      <w:r w:rsidRPr="00B62B4A">
        <w:rPr>
          <w:sz w:val="28"/>
          <w:szCs w:val="28"/>
        </w:rPr>
        <w:t>млрд</w:t>
      </w:r>
      <w:proofErr w:type="spellEnd"/>
      <w:proofErr w:type="gramEnd"/>
      <w:r w:rsidRPr="00B62B4A">
        <w:rPr>
          <w:sz w:val="28"/>
          <w:szCs w:val="28"/>
        </w:rPr>
        <w:t xml:space="preserve"> рублей, что составляет почти 95 % всех средств, направленных в этом году на предос</w:t>
      </w:r>
      <w:r>
        <w:rPr>
          <w:sz w:val="28"/>
          <w:szCs w:val="28"/>
        </w:rPr>
        <w:t>тавление материнского капитала.</w:t>
      </w:r>
    </w:p>
    <w:p w:rsidR="00EA13F5" w:rsidRDefault="00EA13F5" w:rsidP="00EA13F5">
      <w:pPr>
        <w:ind w:firstLine="708"/>
        <w:jc w:val="both"/>
        <w:rPr>
          <w:sz w:val="28"/>
          <w:szCs w:val="28"/>
        </w:rPr>
      </w:pPr>
      <w:r w:rsidRPr="00B62B4A">
        <w:rPr>
          <w:sz w:val="28"/>
          <w:szCs w:val="28"/>
        </w:rPr>
        <w:t xml:space="preserve">Потратить </w:t>
      </w:r>
      <w:proofErr w:type="spellStart"/>
      <w:r w:rsidRPr="00B62B4A">
        <w:rPr>
          <w:sz w:val="28"/>
          <w:szCs w:val="28"/>
        </w:rPr>
        <w:t>маткапитал</w:t>
      </w:r>
      <w:proofErr w:type="spellEnd"/>
      <w:r w:rsidRPr="00B62B4A">
        <w:rPr>
          <w:sz w:val="28"/>
          <w:szCs w:val="28"/>
        </w:rPr>
        <w:t xml:space="preserve"> на улучшение жилищных условий можно, когда ребенку, в связи с рождением (усыновлением) которого возникло право на материнский капитал, исполнится три года. Исключением является погашение основного долга или первоначального взноса по ипотеке. В этом случае потратить средства сертификата разрешается сразу после рож</w:t>
      </w:r>
      <w:r>
        <w:rPr>
          <w:sz w:val="28"/>
          <w:szCs w:val="28"/>
        </w:rPr>
        <w:t>дения или усыновления ребенка. </w:t>
      </w:r>
    </w:p>
    <w:p w:rsidR="00873BF3" w:rsidRDefault="00EA13F5" w:rsidP="00EA13F5">
      <w:pPr>
        <w:ind w:firstLine="708"/>
        <w:jc w:val="both"/>
        <w:rPr>
          <w:sz w:val="28"/>
          <w:szCs w:val="28"/>
        </w:rPr>
      </w:pPr>
      <w:r w:rsidRPr="00B62B4A">
        <w:rPr>
          <w:sz w:val="28"/>
          <w:szCs w:val="28"/>
        </w:rPr>
        <w:t xml:space="preserve">« </w:t>
      </w:r>
      <w:r w:rsidRPr="00B62B4A">
        <w:rPr>
          <w:i/>
          <w:sz w:val="28"/>
          <w:szCs w:val="28"/>
        </w:rPr>
        <w:t>С апреля 2020 года подать заявление на приобретение жилья в кредит (ипотеку) с использованием материнского капитала стало возможно непосредственно в банке, в котором открывается кредит. Заявления и необходимые документы банки передают территориальным органам ПФР по электронным каналам связи, что позволяет ускорить распоряжение средствами материнского капиталом</w:t>
      </w:r>
      <w:r w:rsidRPr="00B62B4A">
        <w:rPr>
          <w:sz w:val="28"/>
          <w:szCs w:val="28"/>
        </w:rPr>
        <w:t xml:space="preserve">», - отметил управляющий Отделением Пенсионного фонда Татарстана Эдуард </w:t>
      </w:r>
      <w:proofErr w:type="spellStart"/>
      <w:r w:rsidRPr="00B62B4A">
        <w:rPr>
          <w:sz w:val="28"/>
          <w:szCs w:val="28"/>
        </w:rPr>
        <w:t>Вафин</w:t>
      </w:r>
      <w:proofErr w:type="spellEnd"/>
      <w:r w:rsidRPr="00B62B4A">
        <w:rPr>
          <w:sz w:val="28"/>
          <w:szCs w:val="28"/>
        </w:rPr>
        <w:t>.</w:t>
      </w:r>
    </w:p>
    <w:p w:rsidR="00EA13F5" w:rsidRDefault="00EA13F5" w:rsidP="00EA13F5">
      <w:pPr>
        <w:ind w:firstLine="708"/>
        <w:jc w:val="both"/>
        <w:rPr>
          <w:sz w:val="28"/>
          <w:szCs w:val="28"/>
        </w:rPr>
      </w:pPr>
    </w:p>
    <w:p w:rsidR="00EA13F5" w:rsidRPr="009035DC" w:rsidRDefault="00EA13F5" w:rsidP="00EA13F5">
      <w:pPr>
        <w:spacing w:before="60" w:after="60"/>
        <w:jc w:val="center"/>
      </w:pPr>
      <w:r w:rsidRPr="003E585E">
        <w:rPr>
          <w:i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5" w:history="1">
        <w:r w:rsidRPr="003E585E">
          <w:rPr>
            <w:i/>
            <w:color w:val="0000FF"/>
            <w:u w:val="single"/>
            <w:lang w:val="en-US"/>
          </w:rPr>
          <w:t>www</w:t>
        </w:r>
        <w:r w:rsidRPr="003E585E">
          <w:rPr>
            <w:i/>
            <w:color w:val="0000FF"/>
            <w:u w:val="single"/>
          </w:rPr>
          <w:t>.</w:t>
        </w:r>
        <w:proofErr w:type="spellStart"/>
        <w:r w:rsidRPr="003E585E">
          <w:rPr>
            <w:i/>
            <w:color w:val="0000FF"/>
            <w:u w:val="single"/>
          </w:rPr>
          <w:t>pfr.gov.ru</w:t>
        </w:r>
        <w:proofErr w:type="spellEnd"/>
      </w:hyperlink>
    </w:p>
    <w:p w:rsidR="00EA13F5" w:rsidRPr="003E585E" w:rsidRDefault="00EA13F5" w:rsidP="00EA13F5">
      <w:pPr>
        <w:spacing w:before="60" w:after="60"/>
        <w:jc w:val="both"/>
        <w:rPr>
          <w:sz w:val="22"/>
          <w:szCs w:val="22"/>
        </w:rPr>
      </w:pPr>
      <w:r w:rsidRPr="003E585E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-8890</wp:posOffset>
            </wp:positionV>
            <wp:extent cx="1495425" cy="1495425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85E">
        <w:rPr>
          <w:b/>
          <w:sz w:val="22"/>
          <w:szCs w:val="22"/>
        </w:rPr>
        <w:t>Контакт-центр Отделения ПФР по РТ</w:t>
      </w:r>
      <w:r w:rsidRPr="003E585E">
        <w:rPr>
          <w:sz w:val="22"/>
          <w:szCs w:val="22"/>
        </w:rPr>
        <w:t xml:space="preserve">  8 800 6-000-000 </w:t>
      </w:r>
    </w:p>
    <w:p w:rsidR="00EA13F5" w:rsidRPr="003E585E" w:rsidRDefault="00EA13F5" w:rsidP="00EA13F5">
      <w:pPr>
        <w:spacing w:before="60" w:after="60"/>
        <w:jc w:val="both"/>
        <w:rPr>
          <w:b/>
          <w:sz w:val="22"/>
          <w:szCs w:val="22"/>
        </w:rPr>
      </w:pPr>
      <w:r w:rsidRPr="003E585E">
        <w:rPr>
          <w:b/>
          <w:sz w:val="22"/>
          <w:szCs w:val="22"/>
        </w:rPr>
        <w:t xml:space="preserve">Интернет-ресурсы </w:t>
      </w:r>
      <w:proofErr w:type="spellStart"/>
      <w:r w:rsidRPr="003E585E">
        <w:rPr>
          <w:b/>
          <w:sz w:val="22"/>
          <w:szCs w:val="22"/>
        </w:rPr>
        <w:t>pfr.gov.ru</w:t>
      </w:r>
      <w:proofErr w:type="spellEnd"/>
      <w:r w:rsidRPr="003E585E">
        <w:rPr>
          <w:b/>
          <w:sz w:val="22"/>
          <w:szCs w:val="22"/>
        </w:rPr>
        <w:t xml:space="preserve">, </w:t>
      </w:r>
      <w:proofErr w:type="spellStart"/>
      <w:r w:rsidRPr="003E585E">
        <w:rPr>
          <w:b/>
          <w:sz w:val="22"/>
          <w:szCs w:val="22"/>
        </w:rPr>
        <w:t>sprrt.ru</w:t>
      </w:r>
      <w:proofErr w:type="spellEnd"/>
    </w:p>
    <w:p w:rsidR="00EA13F5" w:rsidRPr="003E585E" w:rsidRDefault="00EA13F5" w:rsidP="00EA13F5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8" w:history="1">
        <w:r w:rsidRPr="003E585E">
          <w:rPr>
            <w:color w:val="0000FF"/>
            <w:sz w:val="22"/>
            <w:szCs w:val="22"/>
            <w:u w:val="single"/>
          </w:rPr>
          <w:t>www.vk.com/pfr_rt</w:t>
        </w:r>
      </w:hyperlink>
      <w:r w:rsidRPr="003E585E">
        <w:rPr>
          <w:sz w:val="22"/>
          <w:szCs w:val="22"/>
        </w:rPr>
        <w:t xml:space="preserve">, </w:t>
      </w:r>
    </w:p>
    <w:p w:rsidR="00EA13F5" w:rsidRPr="003E585E" w:rsidRDefault="00EA13F5" w:rsidP="00EA13F5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4" name="Рисунок 8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585E"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5" name="Рисунок 9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history="1">
        <w:r w:rsidRPr="003E585E">
          <w:rPr>
            <w:color w:val="0000FF"/>
            <w:sz w:val="22"/>
            <w:szCs w:val="22"/>
            <w:u w:val="single"/>
            <w:lang w:val="en-US"/>
          </w:rPr>
          <w:t>www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ok</w:t>
        </w:r>
        <w:r w:rsidRPr="003E585E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3E585E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  <w:r w:rsidRPr="003E585E">
          <w:rPr>
            <w:color w:val="0000FF"/>
            <w:sz w:val="22"/>
            <w:szCs w:val="22"/>
            <w:u w:val="single"/>
          </w:rPr>
          <w:t>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3E585E">
          <w:rPr>
            <w:color w:val="0000FF"/>
            <w:sz w:val="22"/>
            <w:szCs w:val="22"/>
            <w:u w:val="single"/>
          </w:rPr>
          <w:t>/58408636907571</w:t>
        </w:r>
      </w:hyperlink>
    </w:p>
    <w:p w:rsidR="00EA13F5" w:rsidRPr="003E585E" w:rsidRDefault="00EA13F5" w:rsidP="00EA13F5">
      <w:pPr>
        <w:spacing w:before="60" w:after="60" w:line="276" w:lineRule="auto"/>
        <w:jc w:val="both"/>
        <w:rPr>
          <w:sz w:val="22"/>
          <w:szCs w:val="22"/>
        </w:rPr>
      </w:pPr>
      <w:hyperlink r:id="rId12" w:history="1">
        <w:r w:rsidRPr="003E585E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3E585E">
          <w:rPr>
            <w:color w:val="0000FF"/>
            <w:sz w:val="22"/>
            <w:szCs w:val="22"/>
            <w:u w:val="single"/>
          </w:rPr>
          <w:t>://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t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me</w:t>
        </w:r>
        <w:r w:rsidRPr="003E585E">
          <w:rPr>
            <w:color w:val="0000FF"/>
            <w:sz w:val="22"/>
            <w:szCs w:val="22"/>
            <w:u w:val="single"/>
          </w:rPr>
          <w:t>/</w:t>
        </w:r>
        <w:proofErr w:type="spellStart"/>
        <w:r w:rsidRPr="003E585E">
          <w:rPr>
            <w:color w:val="0000FF"/>
            <w:sz w:val="22"/>
            <w:szCs w:val="22"/>
            <w:u w:val="single"/>
            <w:lang w:val="en-US"/>
          </w:rPr>
          <w:t>PFRTATARbot</w:t>
        </w:r>
        <w:proofErr w:type="spellEnd"/>
      </w:hyperlink>
    </w:p>
    <w:p w:rsidR="00EA13F5" w:rsidRPr="003E585E" w:rsidRDefault="00EA13F5" w:rsidP="00EA13F5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 w:rsidRPr="003E585E"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19050" t="0" r="9525" b="0"/>
            <wp:docPr id="6" name="Рисунок 10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85E">
        <w:rPr>
          <w:color w:val="0000FF"/>
          <w:sz w:val="22"/>
          <w:szCs w:val="22"/>
          <w:u w:val="single"/>
        </w:rPr>
        <w:t>8-960-088-30-74</w:t>
      </w:r>
    </w:p>
    <w:p w:rsidR="00EA13F5" w:rsidRDefault="00EA13F5" w:rsidP="00EA13F5">
      <w:pPr>
        <w:ind w:firstLine="708"/>
        <w:jc w:val="both"/>
      </w:pPr>
    </w:p>
    <w:sectPr w:rsidR="00EA13F5" w:rsidSect="0087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3F5"/>
    <w:rsid w:val="00873BF3"/>
    <w:rsid w:val="00EA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3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A13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3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.com/pfr_rt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t.me/PFRTATARb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ok.ru/group/58408636907571" TargetMode="External"/><Relationship Id="rId5" Type="http://schemas.openxmlformats.org/officeDocument/2006/relationships/hyperlink" Target="http://www.pfr.gov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2022-11-25T12:16:00Z</dcterms:created>
  <dcterms:modified xsi:type="dcterms:W3CDTF">2022-11-25T12:18:00Z</dcterms:modified>
</cp:coreProperties>
</file>